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B8B" w:rsidRDefault="00E26B8B" w:rsidP="000D7363">
      <w:pPr>
        <w:shd w:val="clear" w:color="auto" w:fill="FFFFFF"/>
        <w:rPr>
          <w:rFonts w:eastAsia="Times New Roman" w:cstheme="minorHAnsi"/>
          <w:b/>
          <w:color w:val="222222"/>
          <w:sz w:val="28"/>
          <w:szCs w:val="28"/>
          <w:lang w:eastAsia="sv-SE"/>
        </w:rPr>
      </w:pPr>
      <w:r w:rsidRPr="00E26B8B">
        <w:rPr>
          <w:rFonts w:eastAsia="Times New Roman" w:cstheme="minorHAnsi"/>
          <w:b/>
          <w:color w:val="222222"/>
          <w:sz w:val="28"/>
          <w:szCs w:val="28"/>
          <w:lang w:eastAsia="sv-SE"/>
        </w:rPr>
        <w:t>Applicatio ficti – vad är det?</w:t>
      </w:r>
    </w:p>
    <w:p w:rsidR="00E26B8B" w:rsidRPr="00E26B8B" w:rsidRDefault="00E26B8B" w:rsidP="000D7363">
      <w:pPr>
        <w:shd w:val="clear" w:color="auto" w:fill="FFFFFF"/>
        <w:rPr>
          <w:rFonts w:eastAsia="Times New Roman" w:cstheme="minorHAnsi"/>
          <w:b/>
          <w:color w:val="222222"/>
          <w:sz w:val="28"/>
          <w:szCs w:val="28"/>
          <w:lang w:eastAsia="sv-SE"/>
        </w:rPr>
      </w:pPr>
    </w:p>
    <w:p w:rsid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Till skillnad från Karl-Gustaf Hildebrand fort</w:t>
      </w:r>
      <w:r w:rsidR="001F0112">
        <w:rPr>
          <w:rFonts w:eastAsia="Times New Roman" w:cstheme="minorHAnsi"/>
          <w:color w:val="222222"/>
          <w:lang w:eastAsia="sv-SE"/>
        </w:rPr>
        <w:t xml:space="preserve">sätter jag att </w:t>
      </w:r>
      <w:r w:rsidRPr="001F0112">
        <w:rPr>
          <w:rFonts w:eastAsia="Times New Roman" w:cstheme="minorHAnsi"/>
          <w:color w:val="222222"/>
          <w:lang w:eastAsia="sv-SE"/>
        </w:rPr>
        <w:t>hysa funderingar och åsik</w:t>
      </w:r>
      <w:r w:rsidR="001F0112">
        <w:rPr>
          <w:rFonts w:eastAsia="Times New Roman" w:cstheme="minorHAnsi"/>
          <w:color w:val="222222"/>
          <w:lang w:eastAsia="sv-SE"/>
        </w:rPr>
        <w:t xml:space="preserve">ter om Lars Ahlin. Här ett sjok </w:t>
      </w:r>
      <w:r w:rsidRPr="001F0112">
        <w:rPr>
          <w:rFonts w:eastAsia="Times New Roman" w:cstheme="minorHAnsi"/>
          <w:color w:val="222222"/>
          <w:lang w:eastAsia="sv-SE"/>
        </w:rPr>
        <w:t>fundering</w:t>
      </w:r>
      <w:r w:rsidR="001F0112">
        <w:rPr>
          <w:rFonts w:eastAsia="Times New Roman" w:cstheme="minorHAnsi"/>
          <w:color w:val="222222"/>
          <w:lang w:eastAsia="sv-SE"/>
        </w:rPr>
        <w:t xml:space="preserve">ar som utgår från början i Gunnar D Hanssons </w:t>
      </w:r>
      <w:r w:rsidRPr="001F0112">
        <w:rPr>
          <w:rFonts w:eastAsia="Times New Roman" w:cstheme="minorHAnsi"/>
          <w:color w:val="222222"/>
          <w:lang w:eastAsia="sv-SE"/>
        </w:rPr>
        <w:t xml:space="preserve">anförande </w:t>
      </w:r>
    </w:p>
    <w:p w:rsidR="000D7363"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i Sundsvall (20 april</w:t>
      </w:r>
      <w:r w:rsidR="00E26B8B">
        <w:rPr>
          <w:rFonts w:eastAsia="Times New Roman" w:cstheme="minorHAnsi"/>
          <w:color w:val="222222"/>
          <w:lang w:eastAsia="sv-SE"/>
        </w:rPr>
        <w:t>, finns på hemsidan</w:t>
      </w:r>
      <w:r w:rsidRPr="001F0112">
        <w:rPr>
          <w:rFonts w:eastAsia="Times New Roman" w:cstheme="minorHAnsi"/>
          <w:color w:val="222222"/>
          <w:lang w:eastAsia="sv-SE"/>
        </w:rPr>
        <w:t>) och uppehåller sig vid ett återkommande Ahlinskt tema: facts and fictions. </w:t>
      </w:r>
    </w:p>
    <w:p w:rsidR="00E26B8B" w:rsidRPr="00E26B8B" w:rsidRDefault="00E26B8B" w:rsidP="00E26B8B">
      <w:pPr>
        <w:rPr>
          <w:rFonts w:ascii="Times New Roman" w:eastAsia="Times New Roman" w:hAnsi="Times New Roman" w:cs="Times New Roman"/>
          <w:lang w:eastAsia="sv-SE"/>
        </w:rPr>
      </w:pPr>
      <w:r w:rsidRPr="00E26B8B">
        <w:rPr>
          <w:rFonts w:ascii="Verdana" w:eastAsia="Times New Roman" w:hAnsi="Verdana" w:cs="Times New Roman"/>
          <w:color w:val="000000"/>
          <w:sz w:val="19"/>
          <w:szCs w:val="19"/>
          <w:shd w:val="clear" w:color="auto" w:fill="FFFFCC"/>
          <w:lang w:eastAsia="sv-SE"/>
        </w:rPr>
        <w:t>Hansson, Gunnar D, "Lars Ahlin – igår och imorgon", Föredrag 20/4 2024 vid Sundsvalls 400-årsjubileum (</w:t>
      </w:r>
      <w:hyperlink r:id="rId4" w:tgtFrame="_blank" w:history="1">
        <w:r w:rsidRPr="00E26B8B">
          <w:rPr>
            <w:rFonts w:ascii="Verdana" w:eastAsia="Times New Roman" w:hAnsi="Verdana" w:cs="Times New Roman"/>
            <w:color w:val="000000"/>
            <w:sz w:val="19"/>
            <w:szCs w:val="19"/>
            <w:u w:val="single"/>
            <w:shd w:val="clear" w:color="auto" w:fill="FFFFCC"/>
            <w:lang w:eastAsia="sv-SE"/>
          </w:rPr>
          <w:t>pdf-dokument</w:t>
        </w:r>
      </w:hyperlink>
      <w:r w:rsidRPr="00E26B8B">
        <w:rPr>
          <w:rFonts w:ascii="Verdana" w:eastAsia="Times New Roman" w:hAnsi="Verdana" w:cs="Times New Roman"/>
          <w:color w:val="000000"/>
          <w:sz w:val="19"/>
          <w:szCs w:val="19"/>
          <w:shd w:val="clear" w:color="auto" w:fill="FFFFCC"/>
          <w:lang w:eastAsia="sv-SE"/>
        </w:rPr>
        <w:t>)</w:t>
      </w:r>
    </w:p>
    <w:p w:rsidR="001F0112" w:rsidRDefault="001F0112" w:rsidP="000D7363">
      <w:pPr>
        <w:shd w:val="clear" w:color="auto" w:fill="FFFFFF"/>
        <w:rPr>
          <w:rFonts w:eastAsia="Times New Roman" w:cstheme="minorHAnsi"/>
          <w:color w:val="222222"/>
          <w:lang w:eastAsia="sv-SE"/>
        </w:rPr>
      </w:pPr>
    </w:p>
    <w:p w:rsidR="001F0112" w:rsidRDefault="001C20BA" w:rsidP="001F0112">
      <w:pPr>
        <w:rPr>
          <w:rFonts w:cs="Verdana"/>
          <w:szCs w:val="26"/>
        </w:rPr>
      </w:pPr>
      <w:r>
        <w:t>Långt dessförinnan höll jag ett anförande</w:t>
      </w:r>
      <w:r w:rsidR="00D7430F">
        <w:t xml:space="preserve"> </w:t>
      </w:r>
      <w:r>
        <w:t>v</w:t>
      </w:r>
      <w:r w:rsidR="001F0112" w:rsidRPr="005A7E0B">
        <w:t xml:space="preserve">id Bokmässan i Göteborg </w:t>
      </w:r>
      <w:r>
        <w:t>2015</w:t>
      </w:r>
      <w:r w:rsidR="00D7430F">
        <w:t>-09-26</w:t>
      </w:r>
      <w:r>
        <w:t>,</w:t>
      </w:r>
      <w:r w:rsidR="001F0112">
        <w:t> "Om det svåråtkomliga hos Lars Ahlin", inspirerat av Staffan Bergstens artikel i Parnass nr 1</w:t>
      </w:r>
      <w:r>
        <w:t xml:space="preserve"> 2015 om ’Lars Ahlin – en svåråtkomlig gigant’</w:t>
      </w:r>
      <w:r w:rsidR="001F0112">
        <w:t xml:space="preserve">. </w:t>
      </w:r>
      <w:r>
        <w:t>Mitt anförande</w:t>
      </w:r>
      <w:r w:rsidR="001F0112">
        <w:t xml:space="preserve"> kan läsas på hemsidan under Skrivet om Lars Ahlin / </w:t>
      </w:r>
      <w:r w:rsidR="001F0112" w:rsidRPr="00F85D57">
        <w:t xml:space="preserve">Artiklar / </w:t>
      </w:r>
      <w:r w:rsidR="001F0112" w:rsidRPr="00F85D57">
        <w:rPr>
          <w:rFonts w:cs="Verdana"/>
          <w:szCs w:val="26"/>
        </w:rPr>
        <w:t>"Lars Ahlin - svåråtkomlig, liksom vi själva."</w:t>
      </w:r>
    </w:p>
    <w:p w:rsidR="001F0112" w:rsidRPr="001F0112" w:rsidRDefault="001F0112" w:rsidP="001F0112">
      <w:pPr>
        <w:rPr>
          <w:rFonts w:ascii="Times New Roman" w:eastAsia="Times New Roman" w:hAnsi="Times New Roman" w:cs="Times New Roman"/>
          <w:lang w:eastAsia="sv-SE"/>
        </w:rPr>
      </w:pPr>
      <w:r>
        <w:rPr>
          <w:rFonts w:ascii="Verdana" w:eastAsia="Times New Roman" w:hAnsi="Verdana" w:cs="Times New Roman"/>
          <w:color w:val="000000"/>
          <w:sz w:val="19"/>
          <w:szCs w:val="19"/>
          <w:shd w:val="clear" w:color="auto" w:fill="FFFFCC"/>
          <w:lang w:eastAsia="sv-SE"/>
        </w:rPr>
        <w:t>J</w:t>
      </w:r>
      <w:r w:rsidRPr="001F0112">
        <w:rPr>
          <w:rFonts w:ascii="Verdana" w:eastAsia="Times New Roman" w:hAnsi="Verdana" w:cs="Times New Roman"/>
          <w:color w:val="000000"/>
          <w:sz w:val="19"/>
          <w:szCs w:val="19"/>
          <w:shd w:val="clear" w:color="auto" w:fill="FFFFCC"/>
          <w:lang w:eastAsia="sv-SE"/>
        </w:rPr>
        <w:t>unker, Svante, "Lars Ahlin - svåråtkomlig, liksom vi själva." Anförande vid Bokmässan 26 september 2015. (</w:t>
      </w:r>
      <w:hyperlink r:id="rId5" w:tgtFrame="_blank" w:history="1">
        <w:r w:rsidRPr="001F0112">
          <w:rPr>
            <w:rFonts w:ascii="Verdana" w:eastAsia="Times New Roman" w:hAnsi="Verdana" w:cs="Times New Roman"/>
            <w:color w:val="000000"/>
            <w:sz w:val="19"/>
            <w:szCs w:val="19"/>
            <w:u w:val="single"/>
            <w:shd w:val="clear" w:color="auto" w:fill="FFFFCC"/>
            <w:lang w:eastAsia="sv-SE"/>
          </w:rPr>
          <w:t>pdf-dokument</w:t>
        </w:r>
      </w:hyperlink>
      <w:r w:rsidRPr="001F0112">
        <w:rPr>
          <w:rFonts w:ascii="Verdana" w:eastAsia="Times New Roman" w:hAnsi="Verdana" w:cs="Times New Roman"/>
          <w:color w:val="000000"/>
          <w:sz w:val="19"/>
          <w:szCs w:val="19"/>
          <w:shd w:val="clear" w:color="auto" w:fill="FFFFCC"/>
          <w:lang w:eastAsia="sv-SE"/>
        </w:rPr>
        <w:t>)</w:t>
      </w:r>
    </w:p>
    <w:p w:rsidR="001F0112" w:rsidRPr="00F85D57" w:rsidRDefault="001F0112" w:rsidP="001F0112"/>
    <w:p w:rsidR="001F0112" w:rsidRPr="001F0112" w:rsidRDefault="001C20BA" w:rsidP="000D7363">
      <w:pPr>
        <w:shd w:val="clear" w:color="auto" w:fill="FFFFFF"/>
        <w:rPr>
          <w:rFonts w:eastAsia="Times New Roman" w:cstheme="minorHAnsi"/>
          <w:color w:val="222222"/>
          <w:lang w:eastAsia="sv-SE"/>
        </w:rPr>
      </w:pPr>
      <w:r>
        <w:rPr>
          <w:rFonts w:eastAsia="Times New Roman" w:cstheme="minorHAnsi"/>
          <w:color w:val="222222"/>
          <w:lang w:eastAsia="sv-SE"/>
        </w:rPr>
        <w:t>Gunnars anförande i anslutning till Lars Ahlin-sällskapets årsmöte</w:t>
      </w:r>
      <w:r w:rsidR="00E26B8B">
        <w:rPr>
          <w:rFonts w:eastAsia="Times New Roman" w:cstheme="minorHAnsi"/>
          <w:color w:val="222222"/>
          <w:lang w:eastAsia="sv-SE"/>
        </w:rPr>
        <w:t xml:space="preserve"> </w:t>
      </w:r>
      <w:r>
        <w:rPr>
          <w:rFonts w:eastAsia="Times New Roman" w:cstheme="minorHAnsi"/>
          <w:color w:val="222222"/>
          <w:lang w:eastAsia="sv-SE"/>
        </w:rPr>
        <w:t>(20/4) blev för mig ännu en upptakt till fortsatta funderingar på det Ahlinska temat.</w:t>
      </w:r>
    </w:p>
    <w:p w:rsidR="000D7363" w:rsidRPr="001F0112" w:rsidRDefault="000D7363" w:rsidP="000D7363">
      <w:pPr>
        <w:shd w:val="clear" w:color="auto" w:fill="FFFFFF"/>
        <w:rPr>
          <w:rFonts w:eastAsia="Times New Roman" w:cstheme="minorHAnsi"/>
          <w:color w:val="222222"/>
          <w:lang w:eastAsia="sv-SE"/>
        </w:rPr>
      </w:pPr>
    </w:p>
    <w:p w:rsidR="000D7363" w:rsidRPr="007678E1" w:rsidRDefault="000D7363" w:rsidP="000D7363">
      <w:pPr>
        <w:shd w:val="clear" w:color="auto" w:fill="FFFFFF"/>
        <w:rPr>
          <w:rFonts w:eastAsia="Times New Roman" w:cstheme="minorHAnsi"/>
          <w:b/>
          <w:color w:val="222222"/>
          <w:lang w:eastAsia="sv-SE"/>
        </w:rPr>
      </w:pPr>
      <w:r w:rsidRPr="007678E1">
        <w:rPr>
          <w:rFonts w:eastAsia="Times New Roman" w:cstheme="minorHAnsi"/>
          <w:b/>
          <w:i/>
          <w:iCs/>
          <w:color w:val="222222"/>
          <w:lang w:eastAsia="sv-SE"/>
        </w:rPr>
        <w:t>In på benet, </w:t>
      </w:r>
      <w:r w:rsidRPr="007678E1">
        <w:rPr>
          <w:rFonts w:eastAsia="Times New Roman" w:cstheme="minorHAnsi"/>
          <w:b/>
          <w:color w:val="222222"/>
          <w:lang w:eastAsia="sv-SE"/>
        </w:rPr>
        <w:t>E</w:t>
      </w:r>
      <w:r w:rsidR="001C20BA" w:rsidRPr="007678E1">
        <w:rPr>
          <w:rFonts w:eastAsia="Times New Roman" w:cstheme="minorHAnsi"/>
          <w:b/>
          <w:color w:val="222222"/>
          <w:lang w:eastAsia="sv-SE"/>
        </w:rPr>
        <w:t>stetiska essayer</w:t>
      </w:r>
      <w:r w:rsidR="00D7430F">
        <w:rPr>
          <w:rFonts w:eastAsia="Times New Roman" w:cstheme="minorHAnsi"/>
          <w:b/>
          <w:color w:val="222222"/>
          <w:lang w:eastAsia="sv-SE"/>
        </w:rPr>
        <w:t xml:space="preserve"> s. 183-190</w:t>
      </w:r>
      <w:r w:rsidR="001C20BA" w:rsidRPr="007678E1">
        <w:rPr>
          <w:rFonts w:eastAsia="Times New Roman" w:cstheme="minorHAnsi"/>
          <w:b/>
          <w:color w:val="222222"/>
          <w:lang w:eastAsia="sv-SE"/>
        </w:rPr>
        <w:t xml:space="preserve">, Bonniers 1994, ursprungligen i BLM </w:t>
      </w:r>
      <w:r w:rsidR="007678E1" w:rsidRPr="007678E1">
        <w:rPr>
          <w:rFonts w:eastAsia="Times New Roman" w:cstheme="minorHAnsi"/>
          <w:b/>
          <w:color w:val="222222"/>
          <w:lang w:eastAsia="sv-SE"/>
        </w:rPr>
        <w:t>nr 1 1970.</w:t>
      </w:r>
    </w:p>
    <w:p w:rsidR="000D7363" w:rsidRPr="007678E1" w:rsidRDefault="000D7363" w:rsidP="000D7363">
      <w:pPr>
        <w:shd w:val="clear" w:color="auto" w:fill="FFFFFF"/>
        <w:rPr>
          <w:rFonts w:eastAsia="Times New Roman" w:cstheme="minorHAnsi"/>
          <w:b/>
          <w:color w:val="222222"/>
          <w:lang w:eastAsia="sv-SE"/>
        </w:rPr>
      </w:pPr>
      <w:r w:rsidRPr="007678E1">
        <w:rPr>
          <w:rFonts w:eastAsia="Times New Roman" w:cstheme="minorHAnsi"/>
          <w:b/>
          <w:color w:val="222222"/>
          <w:lang w:eastAsia="sv-SE"/>
        </w:rPr>
        <w:t>Vad handlar texten om? </w:t>
      </w:r>
    </w:p>
    <w:p w:rsidR="000D7363" w:rsidRPr="007678E1" w:rsidRDefault="000D7363" w:rsidP="000D7363">
      <w:pPr>
        <w:shd w:val="clear" w:color="auto" w:fill="FFFFFF"/>
        <w:rPr>
          <w:rFonts w:eastAsia="Times New Roman" w:cstheme="minorHAnsi"/>
          <w:b/>
          <w:color w:val="222222"/>
          <w:lang w:eastAsia="sv-SE"/>
        </w:rPr>
      </w:pPr>
      <w:r w:rsidRPr="007678E1">
        <w:rPr>
          <w:rFonts w:eastAsia="Times New Roman" w:cstheme="minorHAnsi"/>
          <w:b/>
          <w:color w:val="222222"/>
          <w:lang w:eastAsia="sv-SE"/>
        </w:rPr>
        <w:t xml:space="preserve">Jag försöker bidra med svar nedan, men först viktiga avsnitt i </w:t>
      </w:r>
      <w:r w:rsidR="007678E1">
        <w:rPr>
          <w:rFonts w:eastAsia="Times New Roman" w:cstheme="minorHAnsi"/>
          <w:b/>
          <w:color w:val="222222"/>
          <w:lang w:eastAsia="sv-SE"/>
        </w:rPr>
        <w:t>Ahlins text</w:t>
      </w:r>
      <w:r w:rsidRPr="007678E1">
        <w:rPr>
          <w:rFonts w:eastAsia="Times New Roman" w:cstheme="minorHAnsi"/>
          <w:b/>
          <w:color w:val="222222"/>
          <w:lang w:eastAsia="sv-SE"/>
        </w:rPr>
        <w:t>:</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 Det skrämde mig en gång liksom det även [för]löste mig: när jag såg staden,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min barndomsstad så /.../." (s.186).</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"Det var nu, när jag fullt ut såg denna "stad" som inte längre var stad, utan en anhopning av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oss oberoende verkligheter som jag på ett förblivande sätt insåg att det är vi människor som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är meningsgivare, och att det är vi, inte materiale</w:t>
      </w:r>
      <w:r w:rsidR="00D7430F">
        <w:rPr>
          <w:rFonts w:eastAsia="Times New Roman" w:cstheme="minorHAnsi"/>
          <w:color w:val="222222"/>
          <w:lang w:eastAsia="sv-SE"/>
        </w:rPr>
        <w:t xml:space="preserve">t, som i djupet blir formade av betydelserna. </w:t>
      </w:r>
      <w:r w:rsidRPr="001F0112">
        <w:rPr>
          <w:rFonts w:eastAsia="Times New Roman" w:cstheme="minorHAnsi"/>
          <w:color w:val="222222"/>
          <w:lang w:eastAsia="sv-SE"/>
        </w:rPr>
        <w:t>De är för oss, inte för allt detta som är vad det är. Applicatio ficti blir ständigt faktum för oss. När vi lägger ämnena till rätta är mönstret vår uppfinning. Värdena är våra, sanningarna av oss och för oss. Vi vigs samman med det bekända. Världen vi lever förenade med är vår."</w:t>
      </w:r>
      <w:r w:rsidR="00D7430F">
        <w:rPr>
          <w:rFonts w:eastAsia="Times New Roman" w:cstheme="minorHAnsi"/>
          <w:color w:val="222222"/>
          <w:lang w:eastAsia="sv-SE"/>
        </w:rPr>
        <w:t xml:space="preserve"> </w:t>
      </w:r>
      <w:r w:rsidRPr="001F0112">
        <w:rPr>
          <w:rFonts w:eastAsia="Times New Roman" w:cstheme="minorHAnsi"/>
          <w:color w:val="222222"/>
          <w:lang w:eastAsia="sv-SE"/>
        </w:rPr>
        <w:t>(s.188)</w:t>
      </w:r>
    </w:p>
    <w:p w:rsidR="000D7363" w:rsidRPr="001F0112" w:rsidRDefault="000D7363" w:rsidP="000D7363">
      <w:pPr>
        <w:shd w:val="clear" w:color="auto" w:fill="FFFFFF"/>
        <w:rPr>
          <w:rFonts w:eastAsia="Times New Roman" w:cstheme="minorHAnsi"/>
          <w:color w:val="222222"/>
          <w:lang w:eastAsia="sv-SE"/>
        </w:rPr>
      </w:pPr>
    </w:p>
    <w:p w:rsidR="007678E1"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 xml:space="preserve">"Jag blev tvesynt och dubbelhörande på det sättet att den ena förnimmelsen strömmade från det som är något, från ne wait ek hvat, och den andra från det som är kultur och som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vi äger säker kunskap om i samma mån som vi uppfattar 'sammanhanget och meningen'." (s.189)</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 – –</w:t>
      </w:r>
    </w:p>
    <w:p w:rsidR="000D7363" w:rsidRDefault="000D7363" w:rsidP="000D7363">
      <w:pPr>
        <w:shd w:val="clear" w:color="auto" w:fill="FFFFFF"/>
        <w:rPr>
          <w:rFonts w:eastAsia="Times New Roman" w:cstheme="minorHAnsi"/>
          <w:color w:val="222222"/>
          <w:lang w:eastAsia="sv-SE"/>
        </w:rPr>
      </w:pPr>
    </w:p>
    <w:p w:rsidR="007678E1" w:rsidRPr="001932B6" w:rsidRDefault="007678E1" w:rsidP="000D7363">
      <w:pPr>
        <w:shd w:val="clear" w:color="auto" w:fill="FFFFFF"/>
        <w:rPr>
          <w:rFonts w:eastAsia="Times New Roman" w:cstheme="minorHAnsi"/>
          <w:b/>
          <w:color w:val="222222"/>
          <w:lang w:eastAsia="sv-SE"/>
        </w:rPr>
      </w:pPr>
      <w:r w:rsidRPr="001932B6">
        <w:rPr>
          <w:rFonts w:eastAsia="Times New Roman" w:cstheme="minorHAnsi"/>
          <w:b/>
          <w:color w:val="222222"/>
          <w:lang w:eastAsia="sv-SE"/>
        </w:rPr>
        <w:t>Nu till tolkningen av Ahlins text; vad handlar den om?</w:t>
      </w:r>
    </w:p>
    <w:p w:rsidR="007678E1" w:rsidRPr="001932B6" w:rsidRDefault="007678E1" w:rsidP="000D7363">
      <w:pPr>
        <w:shd w:val="clear" w:color="auto" w:fill="FFFFFF"/>
        <w:rPr>
          <w:rFonts w:eastAsia="Times New Roman" w:cstheme="minorHAnsi"/>
          <w:b/>
          <w:color w:val="222222"/>
          <w:lang w:eastAsia="sv-SE"/>
        </w:rPr>
      </w:pPr>
      <w:r w:rsidRPr="001932B6">
        <w:rPr>
          <w:rFonts w:eastAsia="Times New Roman" w:cstheme="minorHAnsi"/>
          <w:b/>
          <w:color w:val="222222"/>
          <w:lang w:eastAsia="sv-SE"/>
        </w:rPr>
        <w:t>Jag tar hjälp av en aktuell text av Bo Rothstein</w:t>
      </w:r>
      <w:r w:rsidR="001932B6" w:rsidRPr="001932B6">
        <w:rPr>
          <w:rFonts w:eastAsia="Times New Roman" w:cstheme="minorHAnsi"/>
          <w:b/>
          <w:color w:val="222222"/>
          <w:lang w:eastAsia="sv-SE"/>
        </w:rPr>
        <w:t>, fyller på med egna exempel samt söker stöd i en 118 år äldre text av Max Weber.</w:t>
      </w:r>
    </w:p>
    <w:p w:rsidR="001932B6" w:rsidRPr="001F0112" w:rsidRDefault="001932B6"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Bo Rothstein har skrivit och utgett </w:t>
      </w:r>
      <w:r w:rsidRPr="001F0112">
        <w:rPr>
          <w:rFonts w:eastAsia="Times New Roman" w:cstheme="minorHAnsi"/>
          <w:i/>
          <w:iCs/>
          <w:color w:val="222222"/>
          <w:lang w:eastAsia="sv-SE"/>
        </w:rPr>
        <w:t>Grundbulten</w:t>
      </w:r>
      <w:r w:rsidRPr="001F0112">
        <w:rPr>
          <w:rFonts w:eastAsia="Times New Roman" w:cstheme="minorHAnsi"/>
          <w:color w:val="222222"/>
          <w:lang w:eastAsia="sv-SE"/>
        </w:rPr>
        <w:t>, Fri tanke 2023.</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Rothstein undrar över vad som skapar det goda samhället och finner att det är tillit,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eller förtroende, som framför allt  håller samhället samman.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lastRenderedPageBreak/>
        <w:t>I </w:t>
      </w:r>
      <w:r w:rsidRPr="001F0112">
        <w:rPr>
          <w:rFonts w:eastAsia="Times New Roman" w:cstheme="minorHAnsi"/>
          <w:i/>
          <w:iCs/>
          <w:color w:val="222222"/>
          <w:lang w:eastAsia="sv-SE"/>
        </w:rPr>
        <w:t>Gundbulten</w:t>
      </w:r>
      <w:r w:rsidRPr="001F0112">
        <w:rPr>
          <w:rFonts w:eastAsia="Times New Roman" w:cstheme="minorHAnsi"/>
          <w:color w:val="222222"/>
          <w:lang w:eastAsia="sv-SE"/>
        </w:rPr>
        <w:t> beskriver han väsentligen tre skeenden i det svenska samhället:</w:t>
      </w:r>
    </w:p>
    <w:p w:rsidR="001932B6" w:rsidRDefault="001932B6" w:rsidP="000D7363">
      <w:pPr>
        <w:shd w:val="clear" w:color="auto" w:fill="FFFFFF"/>
        <w:rPr>
          <w:rFonts w:eastAsia="Times New Roman" w:cstheme="minorHAnsi"/>
          <w:b/>
          <w:bCs/>
          <w:color w:val="222222"/>
          <w:lang w:eastAsia="sv-SE"/>
        </w:rPr>
      </w:pPr>
      <w:bookmarkStart w:id="0" w:name="_GoBack"/>
      <w:bookmarkEnd w:id="0"/>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b/>
          <w:bCs/>
          <w:color w:val="222222"/>
          <w:lang w:eastAsia="sv-SE"/>
        </w:rPr>
        <w:t>1)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Inrättandet av viktiga institutioner under mitten av 1800-talet, ett tjugotal reformer som ändrade den svenska statsförvaltningens legitimitet. Förändringar i riktning mot etisk universalism, vilket kan förstås som principerna om saklighet, opartiskhet och likhet inför lagen (som återfinns i den svenska regeringsformen), samt att verka för det 'allmänna bästa'.</w:t>
      </w:r>
    </w:p>
    <w:p w:rsidR="000D7363" w:rsidRPr="001F0112" w:rsidRDefault="000D7363" w:rsidP="000D7363">
      <w:pPr>
        <w:shd w:val="clear" w:color="auto" w:fill="FFFFFF"/>
        <w:rPr>
          <w:rFonts w:eastAsia="Times New Roman" w:cstheme="minorHAnsi"/>
          <w:color w:val="222222"/>
          <w:lang w:eastAsia="sv-SE"/>
        </w:rPr>
      </w:pPr>
    </w:p>
    <w:p w:rsidR="000D7363" w:rsidRDefault="00D06BA8" w:rsidP="000D7363">
      <w:pPr>
        <w:shd w:val="clear" w:color="auto" w:fill="FFFFFF"/>
        <w:rPr>
          <w:rFonts w:eastAsia="Times New Roman" w:cstheme="minorHAnsi"/>
          <w:color w:val="222222"/>
          <w:lang w:eastAsia="sv-SE"/>
        </w:rPr>
      </w:pPr>
      <w:r>
        <w:rPr>
          <w:rFonts w:eastAsia="Times New Roman" w:cstheme="minorHAnsi"/>
          <w:color w:val="222222"/>
          <w:lang w:eastAsia="sv-SE"/>
        </w:rPr>
        <w:t>Bland mycket annat: O</w:t>
      </w:r>
      <w:r w:rsidR="000D7363" w:rsidRPr="001F0112">
        <w:rPr>
          <w:rFonts w:eastAsia="Times New Roman" w:cstheme="minorHAnsi"/>
          <w:color w:val="222222"/>
          <w:lang w:eastAsia="sv-SE"/>
        </w:rPr>
        <w:t>bligatorisk folkskola (1842), religionsfrihet (1858), kommunalt självstyre liksom regionalt (1862) med ansvar för hälso- och sjukvård, kom att utgöra välfärdsinrättningar för befolkningens flertal.</w:t>
      </w:r>
    </w:p>
    <w:p w:rsidR="00D06BA8" w:rsidRPr="001F0112" w:rsidRDefault="00D06BA8" w:rsidP="000D7363">
      <w:pPr>
        <w:shd w:val="clear" w:color="auto" w:fill="FFFFFF"/>
        <w:rPr>
          <w:rFonts w:eastAsia="Times New Roman" w:cstheme="minorHAnsi"/>
          <w:color w:val="222222"/>
          <w:lang w:eastAsia="sv-SE"/>
        </w:rPr>
      </w:pPr>
      <w:r>
        <w:rPr>
          <w:rFonts w:eastAsia="Times New Roman" w:cstheme="minorHAnsi"/>
          <w:color w:val="222222"/>
          <w:lang w:eastAsia="sv-SE"/>
        </w:rPr>
        <w:t>Människor blev i grunden förändrade, dvs de förändrade sig. Så skedde stegvis, såvitt jag förstår, vid omgestaltningen av svensk offentlighet. Och vi som lever idag bär fortfarande med oss dessa förändringar. Detta självklart ”enkla” är värt att påminna sig. Det är dessutom ovanligt i världen.</w:t>
      </w:r>
    </w:p>
    <w:p w:rsidR="000D7363"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Man kunde säga att vägen var beredd för allmän och lika rösträtt 1921, det vi brukar avse med politisk demokrati. Enkelt uttryckt: när folk skulle rösta i allmänna val 1921</w:t>
      </w:r>
      <w:r w:rsidR="00D06BA8">
        <w:rPr>
          <w:rFonts w:eastAsia="Times New Roman" w:cstheme="minorHAnsi"/>
          <w:color w:val="222222"/>
          <w:lang w:eastAsia="sv-SE"/>
        </w:rPr>
        <w:t xml:space="preserve"> </w:t>
      </w:r>
      <w:r w:rsidRPr="001F0112">
        <w:rPr>
          <w:rFonts w:eastAsia="Times New Roman" w:cstheme="minorHAnsi"/>
          <w:color w:val="222222"/>
          <w:lang w:eastAsia="sv-SE"/>
        </w:rPr>
        <w:t>så fanns tillsatta tjänstemän (meritokrati) som räknade och redovisade korrekt. </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b/>
          <w:bCs/>
          <w:color w:val="222222"/>
          <w:lang w:eastAsia="sv-SE"/>
        </w:rPr>
        <w:t>2)</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I kapitlet </w:t>
      </w:r>
      <w:r w:rsidRPr="001F0112">
        <w:rPr>
          <w:rFonts w:eastAsia="Times New Roman" w:cstheme="minorHAnsi"/>
          <w:i/>
          <w:iCs/>
          <w:color w:val="222222"/>
          <w:lang w:eastAsia="sv-SE"/>
        </w:rPr>
        <w:t>Går det att exportera demokrati?</w:t>
      </w:r>
      <w:r w:rsidR="00D7430F">
        <w:rPr>
          <w:rFonts w:eastAsia="Times New Roman" w:cstheme="minorHAnsi"/>
          <w:color w:val="222222"/>
          <w:lang w:eastAsia="sv-SE"/>
        </w:rPr>
        <w:t> understryker Rothstein</w:t>
      </w:r>
      <w:r w:rsidRPr="001F0112">
        <w:rPr>
          <w:rFonts w:eastAsia="Times New Roman" w:cstheme="minorHAnsi"/>
          <w:color w:val="222222"/>
          <w:lang w:eastAsia="sv-SE"/>
        </w:rPr>
        <w:t xml:space="preserve"> vikten av att ett offentligt förvaltningsmaskineri är på plats inför biståndsprojekt (ss bekämpa fattigdom, god skolut</w:t>
      </w:r>
      <w:r w:rsidR="00D7430F">
        <w:rPr>
          <w:rFonts w:eastAsia="Times New Roman" w:cstheme="minorHAnsi"/>
          <w:color w:val="222222"/>
          <w:lang w:eastAsia="sv-SE"/>
        </w:rPr>
        <w:t>-</w:t>
      </w:r>
      <w:r w:rsidRPr="001F0112">
        <w:rPr>
          <w:rFonts w:eastAsia="Times New Roman" w:cstheme="minorHAnsi"/>
          <w:color w:val="222222"/>
          <w:lang w:eastAsia="sv-SE"/>
        </w:rPr>
        <w:t>bildning, god sjukvård, etablera jämställdhet och</w:t>
      </w:r>
      <w:r w:rsidR="00D7430F">
        <w:rPr>
          <w:rFonts w:eastAsia="Times New Roman" w:cstheme="minorHAnsi"/>
          <w:color w:val="222222"/>
          <w:lang w:eastAsia="sv-SE"/>
        </w:rPr>
        <w:t xml:space="preserve"> demokrati, skapa god miljö, </w:t>
      </w:r>
      <w:r w:rsidR="007F5AEB">
        <w:rPr>
          <w:rFonts w:eastAsia="Times New Roman" w:cstheme="minorHAnsi"/>
          <w:color w:val="222222"/>
          <w:lang w:eastAsia="sv-SE"/>
        </w:rPr>
        <w:t>rent vatten …</w:t>
      </w:r>
      <w:r w:rsidR="00D7430F">
        <w:rPr>
          <w:rFonts w:eastAsia="Times New Roman" w:cstheme="minorHAnsi"/>
          <w:color w:val="222222"/>
          <w:lang w:eastAsia="sv-SE"/>
        </w:rPr>
        <w:t>)</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Så tex vilar demokrati på några basala principer som i praktiken måste nedärvas från generation till generation. Finns inte dessa på plats så kommer inte biståndet till stånd, eller går snett, misslyckas. </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b/>
          <w:bCs/>
          <w:color w:val="222222"/>
          <w:lang w:eastAsia="sv-SE"/>
        </w:rPr>
        <w:t>3)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Försummelsen att utifrån denna grundval</w:t>
      </w:r>
      <w:r w:rsidR="00D06BA8">
        <w:rPr>
          <w:rFonts w:eastAsia="Times New Roman" w:cstheme="minorHAnsi"/>
          <w:color w:val="222222"/>
          <w:lang w:eastAsia="sv-SE"/>
        </w:rPr>
        <w:t xml:space="preserve"> införa ekonomisk demokrati, vilket</w:t>
      </w:r>
      <w:r w:rsidRPr="001F0112">
        <w:rPr>
          <w:rFonts w:eastAsia="Times New Roman" w:cstheme="minorHAnsi"/>
          <w:color w:val="222222"/>
          <w:lang w:eastAsia="sv-SE"/>
        </w:rPr>
        <w:t xml:space="preserve"> Rothstein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 xml:space="preserve">behandlar under rubriken </w:t>
      </w:r>
      <w:r w:rsidR="00D06BA8">
        <w:rPr>
          <w:rFonts w:eastAsia="Times New Roman" w:cstheme="minorHAnsi"/>
          <w:color w:val="222222"/>
          <w:lang w:eastAsia="sv-SE"/>
        </w:rPr>
        <w:t>’</w:t>
      </w:r>
      <w:r w:rsidRPr="001F0112">
        <w:rPr>
          <w:rFonts w:eastAsia="Times New Roman" w:cstheme="minorHAnsi"/>
          <w:color w:val="222222"/>
          <w:lang w:eastAsia="sv-SE"/>
        </w:rPr>
        <w:t>Visionen om en liberal socialism</w:t>
      </w:r>
      <w:r w:rsidR="00D06BA8">
        <w:rPr>
          <w:rFonts w:eastAsia="Times New Roman" w:cstheme="minorHAnsi"/>
          <w:color w:val="222222"/>
          <w:lang w:eastAsia="sv-SE"/>
        </w:rPr>
        <w:t>’</w:t>
      </w:r>
      <w:r w:rsidRPr="001F0112">
        <w:rPr>
          <w:rFonts w:eastAsia="Times New Roman" w:cstheme="minorHAnsi"/>
          <w:color w:val="222222"/>
          <w:lang w:eastAsia="sv-SE"/>
        </w:rPr>
        <w:t>. Han </w:t>
      </w:r>
      <w:r w:rsidRPr="001F0112">
        <w:rPr>
          <w:rFonts w:eastAsia="Times New Roman" w:cstheme="minorHAnsi"/>
          <w:color w:val="1E2D38"/>
          <w:lang w:eastAsia="sv-SE"/>
        </w:rPr>
        <w:t>förklarar hur arbetet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kan /skulle kunna/ demokratiseras, liksom varför så inte redan har skett i Sverige.</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Av ovanstående följer för mig att inför det första kan jag känna glädje och kanske stolthet (å andras vägnar). Det andra och tredje inger mig sorgsenhet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att tillfällen försattes, gick om intet.</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 – –</w:t>
      </w:r>
    </w:p>
    <w:p w:rsidR="000D7363" w:rsidRPr="001F0112" w:rsidRDefault="000D7363" w:rsidP="000D7363">
      <w:pPr>
        <w:shd w:val="clear" w:color="auto" w:fill="FFFFFF"/>
        <w:rPr>
          <w:rFonts w:eastAsia="Times New Roman" w:cstheme="minorHAnsi"/>
          <w:color w:val="222222"/>
          <w:lang w:eastAsia="sv-SE"/>
        </w:rPr>
      </w:pPr>
    </w:p>
    <w:p w:rsidR="000D7363" w:rsidRPr="00D06BA8" w:rsidRDefault="007F5AEB" w:rsidP="000D7363">
      <w:pPr>
        <w:shd w:val="clear" w:color="auto" w:fill="FFFFFF"/>
        <w:rPr>
          <w:rFonts w:eastAsia="Times New Roman" w:cstheme="minorHAnsi"/>
          <w:b/>
          <w:color w:val="222222"/>
          <w:lang w:eastAsia="sv-SE"/>
        </w:rPr>
      </w:pPr>
      <w:r>
        <w:rPr>
          <w:rFonts w:eastAsia="Times New Roman" w:cstheme="minorHAnsi"/>
          <w:b/>
          <w:color w:val="222222"/>
          <w:lang w:eastAsia="sv-SE"/>
        </w:rPr>
        <w:t xml:space="preserve">Lars </w:t>
      </w:r>
      <w:r w:rsidR="000D7363" w:rsidRPr="00D06BA8">
        <w:rPr>
          <w:rFonts w:eastAsia="Times New Roman" w:cstheme="minorHAnsi"/>
          <w:b/>
          <w:color w:val="222222"/>
          <w:lang w:eastAsia="sv-SE"/>
        </w:rPr>
        <w:t>Ahlins text </w:t>
      </w:r>
      <w:r w:rsidR="000D7363" w:rsidRPr="00D06BA8">
        <w:rPr>
          <w:rFonts w:eastAsia="Times New Roman" w:cstheme="minorHAnsi"/>
          <w:b/>
          <w:i/>
          <w:iCs/>
          <w:color w:val="222222"/>
          <w:lang w:eastAsia="sv-SE"/>
        </w:rPr>
        <w:t>In på benet</w:t>
      </w:r>
      <w:r w:rsidR="000D7363" w:rsidRPr="00D06BA8">
        <w:rPr>
          <w:rFonts w:eastAsia="Times New Roman" w:cstheme="minorHAnsi"/>
          <w:b/>
          <w:color w:val="222222"/>
          <w:lang w:eastAsia="sv-SE"/>
        </w:rPr>
        <w:t> som underlag för tolkning.</w:t>
      </w:r>
    </w:p>
    <w:p w:rsidR="000D7363" w:rsidRPr="001F0112" w:rsidRDefault="000D7363" w:rsidP="000D7363">
      <w:pPr>
        <w:shd w:val="clear" w:color="auto" w:fill="FFFFFF"/>
        <w:rPr>
          <w:rFonts w:eastAsia="Times New Roman" w:cstheme="minorHAnsi"/>
          <w:color w:val="222222"/>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"Applicatio ficti blir ständigt faktum för oss."</w:t>
      </w:r>
    </w:p>
    <w:p w:rsidR="000D7363" w:rsidRPr="00D06BA8" w:rsidRDefault="000D7363" w:rsidP="000D7363">
      <w:pPr>
        <w:shd w:val="clear" w:color="auto" w:fill="FFFFFF"/>
        <w:rPr>
          <w:rFonts w:eastAsia="Times New Roman" w:cstheme="minorHAnsi"/>
          <w:b/>
          <w:color w:val="1E2D38"/>
          <w:lang w:eastAsia="sv-SE"/>
        </w:rPr>
      </w:pPr>
      <w:r w:rsidRPr="001F0112">
        <w:rPr>
          <w:rFonts w:eastAsia="Times New Roman" w:cstheme="minorHAnsi"/>
          <w:color w:val="1E2D38"/>
          <w:lang w:eastAsia="sv-SE"/>
        </w:rPr>
        <w:t>Applikations</w:t>
      </w:r>
      <w:r w:rsidR="007F5AEB">
        <w:rPr>
          <w:rFonts w:eastAsia="Times New Roman" w:cstheme="minorHAnsi"/>
          <w:color w:val="1E2D38"/>
          <w:lang w:eastAsia="sv-SE"/>
        </w:rPr>
        <w:t>-fiktionen – dvs</w:t>
      </w:r>
      <w:r w:rsidRPr="001F0112">
        <w:rPr>
          <w:rFonts w:eastAsia="Times New Roman" w:cstheme="minorHAnsi"/>
          <w:color w:val="1E2D38"/>
          <w:lang w:eastAsia="sv-SE"/>
        </w:rPr>
        <w:t xml:space="preserve"> </w:t>
      </w:r>
      <w:r w:rsidRPr="00D06BA8">
        <w:rPr>
          <w:rFonts w:eastAsia="Times New Roman" w:cstheme="minorHAnsi"/>
          <w:b/>
          <w:color w:val="1E2D38"/>
          <w:lang w:eastAsia="sv-SE"/>
        </w:rPr>
        <w:t>den tillämpade fiktionen med dess </w:t>
      </w:r>
      <w:r w:rsidRPr="00D06BA8">
        <w:rPr>
          <w:rFonts w:eastAsia="Times New Roman" w:cstheme="minorHAnsi"/>
          <w:b/>
          <w:color w:val="0A0A0A"/>
          <w:lang w:eastAsia="sv-SE"/>
        </w:rPr>
        <w:t>praktiska användning</w:t>
      </w:r>
      <w:r w:rsidRPr="00D06BA8">
        <w:rPr>
          <w:rFonts w:eastAsia="Times New Roman" w:cstheme="minorHAnsi"/>
          <w:b/>
          <w:color w:val="1E2D38"/>
          <w:lang w:eastAsia="sv-SE"/>
        </w:rPr>
        <w:t> – blir </w:t>
      </w:r>
    </w:p>
    <w:p w:rsidR="000D7363" w:rsidRPr="001F0112" w:rsidRDefault="000D7363" w:rsidP="000D7363">
      <w:pPr>
        <w:shd w:val="clear" w:color="auto" w:fill="FFFFFF"/>
        <w:rPr>
          <w:rFonts w:eastAsia="Times New Roman" w:cstheme="minorHAnsi"/>
          <w:color w:val="1E2D38"/>
          <w:lang w:eastAsia="sv-SE"/>
        </w:rPr>
      </w:pPr>
      <w:r w:rsidRPr="00D06BA8">
        <w:rPr>
          <w:rFonts w:eastAsia="Times New Roman" w:cstheme="minorHAnsi"/>
          <w:b/>
          <w:color w:val="1E2D38"/>
          <w:lang w:eastAsia="sv-SE"/>
        </w:rPr>
        <w:t>som om den vore ett faktum för oss.</w:t>
      </w:r>
    </w:p>
    <w:p w:rsidR="00E26B8B" w:rsidRDefault="00E26B8B" w:rsidP="000D7363">
      <w:pPr>
        <w:shd w:val="clear" w:color="auto" w:fill="FFFFFF"/>
        <w:rPr>
          <w:rFonts w:eastAsia="Times New Roman" w:cstheme="minorHAnsi"/>
          <w:color w:val="000000"/>
          <w:lang w:eastAsia="sv-SE"/>
        </w:rPr>
      </w:pPr>
    </w:p>
    <w:p w:rsidR="000D7363" w:rsidRPr="001F0112" w:rsidRDefault="000D7363" w:rsidP="000D7363">
      <w:pPr>
        <w:shd w:val="clear" w:color="auto" w:fill="FFFFFF"/>
        <w:rPr>
          <w:rFonts w:eastAsia="Times New Roman" w:cstheme="minorHAnsi"/>
          <w:color w:val="000000"/>
          <w:lang w:eastAsia="sv-SE"/>
        </w:rPr>
      </w:pPr>
      <w:r w:rsidRPr="001F0112">
        <w:rPr>
          <w:rFonts w:eastAsia="Times New Roman" w:cstheme="minorHAnsi"/>
          <w:color w:val="000000"/>
          <w:lang w:eastAsia="sv-SE"/>
        </w:rPr>
        <w:t>Faktum betyder 'säkert konstaterat sakförhållande'. Ett </w:t>
      </w:r>
      <w:r w:rsidRPr="001F0112">
        <w:rPr>
          <w:rFonts w:eastAsia="Times New Roman" w:cstheme="minorHAnsi"/>
          <w:i/>
          <w:iCs/>
          <w:color w:val="000000"/>
          <w:lang w:eastAsia="sv-SE"/>
        </w:rPr>
        <w:t>faktum</w:t>
      </w:r>
      <w:r w:rsidRPr="001F0112">
        <w:rPr>
          <w:rFonts w:eastAsia="Times New Roman" w:cstheme="minorHAnsi"/>
          <w:color w:val="000000"/>
          <w:lang w:eastAsia="sv-SE"/>
        </w:rPr>
        <w:t> är något som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har hänt, är gjort eller medvetet åstadkommet. Ett förhållandes </w:t>
      </w:r>
      <w:r w:rsidRPr="001F0112">
        <w:rPr>
          <w:rFonts w:eastAsia="Times New Roman" w:cstheme="minorHAnsi"/>
          <w:i/>
          <w:iCs/>
          <w:color w:val="222222"/>
          <w:lang w:eastAsia="sv-SE"/>
        </w:rPr>
        <w:t>fakticitet,</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eller ett förhållande i sin fakticitet, är ett förhållande i sin egenskap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lastRenderedPageBreak/>
        <w:t>att ha hänt, vara gjord eller medvetet åstadkommen. </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Ett faktum är avslutat förflutet påstår Hans Skjervheim;</w:t>
      </w:r>
    </w:p>
    <w:p w:rsidR="000D7363" w:rsidRPr="001F0112" w:rsidRDefault="000D7363" w:rsidP="000D7363">
      <w:pPr>
        <w:shd w:val="clear" w:color="auto" w:fill="FFFFFF"/>
        <w:rPr>
          <w:rFonts w:eastAsia="Times New Roman" w:cstheme="minorHAnsi"/>
          <w:color w:val="222222"/>
          <w:lang w:eastAsia="sv-SE"/>
        </w:rPr>
      </w:pPr>
      <w:r w:rsidRPr="001F0112">
        <w:rPr>
          <w:rFonts w:eastAsia="Times New Roman" w:cstheme="minorHAnsi"/>
          <w:color w:val="222222"/>
          <w:lang w:eastAsia="sv-SE"/>
        </w:rPr>
        <w:t>därutöver råder aktiv nutid, dvs existens. </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 –</w:t>
      </w:r>
    </w:p>
    <w:p w:rsidR="000D7363" w:rsidRPr="001F0112" w:rsidRDefault="000D7363" w:rsidP="000D7363">
      <w:pPr>
        <w:shd w:val="clear" w:color="auto" w:fill="FFFFFF"/>
        <w:rPr>
          <w:rFonts w:eastAsia="Times New Roman" w:cstheme="minorHAnsi"/>
          <w:color w:val="1E2D38"/>
          <w:lang w:eastAsia="sv-SE"/>
        </w:rPr>
      </w:pPr>
    </w:p>
    <w:p w:rsidR="000D7363" w:rsidRPr="00D06BA8" w:rsidRDefault="007F5AEB" w:rsidP="000D7363">
      <w:pPr>
        <w:shd w:val="clear" w:color="auto" w:fill="FFFFFF"/>
        <w:rPr>
          <w:rFonts w:eastAsia="Times New Roman" w:cstheme="minorHAnsi"/>
          <w:b/>
          <w:color w:val="1E2D38"/>
          <w:lang w:eastAsia="sv-SE"/>
        </w:rPr>
      </w:pPr>
      <w:r>
        <w:rPr>
          <w:rFonts w:eastAsia="Times New Roman" w:cstheme="minorHAnsi"/>
          <w:b/>
          <w:color w:val="1E2D38"/>
          <w:lang w:eastAsia="sv-SE"/>
        </w:rPr>
        <w:t xml:space="preserve">Lars </w:t>
      </w:r>
      <w:r w:rsidR="000D7363" w:rsidRPr="00D06BA8">
        <w:rPr>
          <w:rFonts w:eastAsia="Times New Roman" w:cstheme="minorHAnsi"/>
          <w:b/>
          <w:color w:val="1E2D38"/>
          <w:lang w:eastAsia="sv-SE"/>
        </w:rPr>
        <w:t>Ahlins tanke, här tillämpad, med exemplen </w:t>
      </w:r>
    </w:p>
    <w:p w:rsidR="000D7363" w:rsidRPr="00D06BA8" w:rsidRDefault="000D7363" w:rsidP="000D7363">
      <w:pPr>
        <w:shd w:val="clear" w:color="auto" w:fill="FFFFFF"/>
        <w:rPr>
          <w:rFonts w:eastAsia="Times New Roman" w:cstheme="minorHAnsi"/>
          <w:b/>
          <w:color w:val="1E2D38"/>
          <w:lang w:eastAsia="sv-SE"/>
        </w:rPr>
      </w:pPr>
      <w:r w:rsidRPr="00D06BA8">
        <w:rPr>
          <w:rFonts w:eastAsia="Times New Roman" w:cstheme="minorHAnsi"/>
          <w:b/>
          <w:color w:val="1E2D38"/>
          <w:lang w:eastAsia="sv-SE"/>
        </w:rPr>
        <w:t>tillit/förtroende, gudstro/förtröstan, vänskap/kärlek:</w:t>
      </w:r>
    </w:p>
    <w:p w:rsidR="000D7363" w:rsidRPr="00D06BA8" w:rsidRDefault="000D7363" w:rsidP="000D7363">
      <w:pPr>
        <w:shd w:val="clear" w:color="auto" w:fill="FFFFFF"/>
        <w:rPr>
          <w:rFonts w:eastAsia="Times New Roman" w:cstheme="minorHAnsi"/>
          <w:b/>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w:t>
      </w:r>
      <w:r w:rsidRPr="001F0112">
        <w:rPr>
          <w:rFonts w:eastAsia="Times New Roman" w:cstheme="minorHAnsi"/>
          <w:color w:val="1E2D38"/>
          <w:lang w:eastAsia="sv-SE"/>
        </w:rPr>
        <w:t> Social tillit till och förtroende för statens institutioner blir en tanke och känsla,</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en föreställning / fiktion som återskapas, smittar av sig till andra, och blir snart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som om det vore ett socialt faktum.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Uttrycks inte sällan som 'folkhemmet' eller 'välfärdssverige'.</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 </w:t>
      </w:r>
      <w:r w:rsidRPr="001F0112">
        <w:rPr>
          <w:rFonts w:eastAsia="Times New Roman" w:cstheme="minorHAnsi"/>
          <w:color w:val="1E2D38"/>
          <w:lang w:eastAsia="sv-SE"/>
        </w:rPr>
        <w:t>Tillit och förtröstan inför en gud eller annan överhöghet, är en fiktion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som på liknande sätt återskapas och får drag av fakticitet, blir (som) ett faktum.</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Vänskap och känslomässig bindning till någon person, blir på liknande sätt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återkommande upplevelse-tema, som får drag (som) av fakticitet.</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Gemensamt för dem är att de handlar om förhållningssätt, sätt att förhålla sig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till någon eller något, utifrån olikartade tanke- och känslomässiga föreställningar,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ordnade med varierande intentionsdjup. </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Fråga: Håller resonemanget om en föreställning / fiction (tanke / känsla)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som blir såsom, som vore den/det, ett faktum?</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Även följande gäller ju: </w:t>
      </w:r>
    </w:p>
    <w:p w:rsidR="000D7363" w:rsidRPr="001F0112" w:rsidRDefault="000D7363" w:rsidP="000D7363">
      <w:pPr>
        <w:shd w:val="clear" w:color="auto" w:fill="FFFFFF"/>
        <w:rPr>
          <w:rFonts w:eastAsia="Times New Roman" w:cstheme="minorHAnsi"/>
          <w:color w:val="000000"/>
          <w:lang w:eastAsia="sv-SE"/>
        </w:rPr>
      </w:pPr>
      <w:r w:rsidRPr="001F0112">
        <w:rPr>
          <w:rFonts w:eastAsia="Times New Roman" w:cstheme="minorHAnsi"/>
          <w:b/>
          <w:bCs/>
          <w:i/>
          <w:iCs/>
          <w:color w:val="000000"/>
          <w:lang w:eastAsia="sv-SE"/>
        </w:rPr>
        <w:t>" If it can be proven, it's a fact.</w:t>
      </w:r>
    </w:p>
    <w:p w:rsidR="000D7363" w:rsidRPr="001F0112" w:rsidRDefault="000D7363" w:rsidP="000D7363">
      <w:pPr>
        <w:shd w:val="clear" w:color="auto" w:fill="FFFFFF"/>
        <w:rPr>
          <w:rFonts w:eastAsia="Times New Roman" w:cstheme="minorHAnsi"/>
          <w:color w:val="000000"/>
          <w:lang w:eastAsia="sv-SE"/>
        </w:rPr>
      </w:pPr>
      <w:r w:rsidRPr="001F0112">
        <w:rPr>
          <w:rFonts w:eastAsia="Times New Roman" w:cstheme="minorHAnsi"/>
          <w:b/>
          <w:bCs/>
          <w:i/>
          <w:iCs/>
          <w:color w:val="000000"/>
          <w:lang w:eastAsia="sv-SE"/>
        </w:rPr>
        <w:t>If it is something you think or feel that others can agree or disagree with, it's fiction."</w:t>
      </w:r>
    </w:p>
    <w:p w:rsidR="000D7363" w:rsidRPr="001F0112" w:rsidRDefault="000D7363" w:rsidP="000D7363">
      <w:pPr>
        <w:shd w:val="clear" w:color="auto" w:fill="FFFFFF"/>
        <w:rPr>
          <w:rFonts w:eastAsia="Times New Roman" w:cstheme="minorHAnsi"/>
          <w:color w:val="000000"/>
          <w:lang w:eastAsia="sv-SE"/>
        </w:rPr>
      </w:pPr>
    </w:p>
    <w:p w:rsidR="000D7363" w:rsidRPr="001F0112" w:rsidRDefault="000D7363" w:rsidP="000D7363">
      <w:pPr>
        <w:shd w:val="clear" w:color="auto" w:fill="FFFFFF"/>
        <w:rPr>
          <w:rFonts w:eastAsia="Times New Roman" w:cstheme="minorHAnsi"/>
          <w:color w:val="000000"/>
          <w:lang w:eastAsia="sv-SE"/>
        </w:rPr>
      </w:pPr>
      <w:r w:rsidRPr="001F0112">
        <w:rPr>
          <w:rFonts w:eastAsia="Times New Roman" w:cstheme="minorHAnsi"/>
          <w:color w:val="000000"/>
          <w:lang w:eastAsia="sv-SE"/>
        </w:rPr>
        <w:t>Jovisst, men fictions kan onekligen bli socialt (mycket) verksamma, </w:t>
      </w:r>
    </w:p>
    <w:p w:rsidR="000D7363" w:rsidRPr="001F0112" w:rsidRDefault="000D7363" w:rsidP="000D7363">
      <w:pPr>
        <w:shd w:val="clear" w:color="auto" w:fill="FFFFFF"/>
        <w:rPr>
          <w:rFonts w:eastAsia="Times New Roman" w:cstheme="minorHAnsi"/>
          <w:color w:val="000000"/>
          <w:lang w:eastAsia="sv-SE"/>
        </w:rPr>
      </w:pPr>
      <w:r w:rsidRPr="001F0112">
        <w:rPr>
          <w:rFonts w:eastAsia="Times New Roman" w:cstheme="minorHAnsi"/>
          <w:color w:val="000000"/>
          <w:lang w:eastAsia="sv-SE"/>
        </w:rPr>
        <w:t>som om de vore sociala 'entiteter' av självgående slag.  </w:t>
      </w:r>
    </w:p>
    <w:p w:rsidR="000D7363" w:rsidRPr="001F0112" w:rsidRDefault="000D7363"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b/>
          <w:bCs/>
          <w:color w:val="1E2D38"/>
          <w:lang w:eastAsia="sv-SE"/>
        </w:rPr>
        <w:t>#</w:t>
      </w:r>
      <w:r w:rsidRPr="001F0112">
        <w:rPr>
          <w:rFonts w:eastAsia="Times New Roman" w:cstheme="minorHAnsi"/>
          <w:color w:val="1E2D38"/>
          <w:lang w:eastAsia="sv-SE"/>
        </w:rPr>
        <w:t> Ett exempel kan vara Max Webers påvisande av överensstämmelse mellan etiska förhållningssätt i vissa protestantiska riktningar och den västerländska kapitalismens anda (</w:t>
      </w:r>
      <w:r w:rsidR="00A617B0">
        <w:rPr>
          <w:rFonts w:eastAsia="Times New Roman" w:cstheme="minorHAnsi"/>
          <w:color w:val="1E2D38"/>
          <w:lang w:eastAsia="sv-SE"/>
        </w:rPr>
        <w:t xml:space="preserve">Den protestantiska etiken och kapitalismens anda, </w:t>
      </w:r>
      <w:r w:rsidRPr="001F0112">
        <w:rPr>
          <w:rFonts w:eastAsia="Times New Roman" w:cstheme="minorHAnsi"/>
          <w:color w:val="1E2D38"/>
          <w:lang w:eastAsia="sv-SE"/>
        </w:rPr>
        <w:t>Argos 1978).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xml:space="preserve">För Jean Calvin gällde predestinationsläran och därför också stegrad oro inför att inte veta, och att </w:t>
      </w:r>
      <w:r w:rsidRPr="00E26B8B">
        <w:rPr>
          <w:rFonts w:eastAsia="Times New Roman" w:cstheme="minorHAnsi"/>
          <w:color w:val="1E2D38"/>
          <w:u w:val="single"/>
          <w:lang w:eastAsia="sv-SE"/>
        </w:rPr>
        <w:t>inte kunna</w:t>
      </w:r>
      <w:r w:rsidRPr="001F0112">
        <w:rPr>
          <w:rFonts w:eastAsia="Times New Roman" w:cstheme="minorHAnsi"/>
          <w:color w:val="1E2D38"/>
          <w:lang w:eastAsia="sv-SE"/>
        </w:rPr>
        <w:t xml:space="preserve"> veta, vad utfallet skulle bli; blev / var han utvald eller ej ?!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Ett sätt att s.a.s. komma runt detta, blev uppfattningen att människorna var till för gud, </w:t>
      </w: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xml:space="preserve">samt att det </w:t>
      </w:r>
      <w:r w:rsidR="007F5AEB">
        <w:rPr>
          <w:rFonts w:eastAsia="Times New Roman" w:cstheme="minorHAnsi"/>
          <w:color w:val="1E2D38"/>
          <w:lang w:eastAsia="sv-SE"/>
        </w:rPr>
        <w:t xml:space="preserve">därför </w:t>
      </w:r>
      <w:r w:rsidRPr="001F0112">
        <w:rPr>
          <w:rFonts w:eastAsia="Times New Roman" w:cstheme="minorHAnsi"/>
          <w:color w:val="1E2D38"/>
          <w:lang w:eastAsia="sv-SE"/>
        </w:rPr>
        <w:t>gällde att flitigt och sparsamt (asketiskt) utöva sin gärning under jordelivet. Vilket kom att få stor betydelse för det privatekonomiska levernet och vartefter för ekonomiskt leverne öh. </w:t>
      </w:r>
    </w:p>
    <w:p w:rsidR="00E26B8B" w:rsidRDefault="00E26B8B" w:rsidP="000D7363">
      <w:pPr>
        <w:shd w:val="clear" w:color="auto" w:fill="FFFFFF"/>
        <w:rPr>
          <w:rFonts w:eastAsia="Times New Roman" w:cstheme="minorHAnsi"/>
          <w:color w:val="1E2D38"/>
          <w:lang w:eastAsia="sv-SE"/>
        </w:rPr>
      </w:pPr>
    </w:p>
    <w:p w:rsidR="000D7363" w:rsidRPr="001F0112"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Jag tänker att den religiöse asketikern passerade tre modus i följande tidsordning:</w:t>
      </w:r>
    </w:p>
    <w:p w:rsidR="00566807"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konjunktiv, imperativ och indikativ !?</w:t>
      </w:r>
    </w:p>
    <w:p w:rsidR="00566807" w:rsidRDefault="00566807" w:rsidP="000D7363">
      <w:pPr>
        <w:shd w:val="clear" w:color="auto" w:fill="FFFFFF"/>
        <w:rPr>
          <w:rFonts w:eastAsia="Times New Roman" w:cstheme="minorHAnsi"/>
          <w:color w:val="1E2D38"/>
          <w:lang w:eastAsia="sv-SE"/>
        </w:rPr>
      </w:pPr>
    </w:p>
    <w:p w:rsidR="00566807" w:rsidRDefault="00566807" w:rsidP="000D7363">
      <w:pPr>
        <w:shd w:val="clear" w:color="auto" w:fill="FFFFFF"/>
        <w:rPr>
          <w:rFonts w:eastAsia="Times New Roman" w:cstheme="minorHAnsi"/>
          <w:color w:val="1E2D38"/>
          <w:lang w:eastAsia="sv-SE"/>
        </w:rPr>
      </w:pPr>
    </w:p>
    <w:p w:rsidR="00566807" w:rsidRPr="00566807" w:rsidRDefault="00566807" w:rsidP="000D7363">
      <w:pPr>
        <w:shd w:val="clear" w:color="auto" w:fill="FFFFFF"/>
        <w:rPr>
          <w:rFonts w:eastAsia="Times New Roman" w:cstheme="minorHAnsi"/>
          <w:b/>
          <w:color w:val="1E2D38"/>
          <w:lang w:eastAsia="sv-SE"/>
        </w:rPr>
      </w:pPr>
      <w:r>
        <w:rPr>
          <w:rFonts w:eastAsia="Times New Roman" w:cstheme="minorHAnsi"/>
          <w:b/>
          <w:color w:val="1E2D38"/>
          <w:lang w:eastAsia="sv-SE"/>
        </w:rPr>
        <w:t>Sammanfattningsvis</w:t>
      </w:r>
    </w:p>
    <w:p w:rsidR="00E26B8B"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 xml:space="preserve">Nog tycks </w:t>
      </w:r>
      <w:r w:rsidR="00440A36">
        <w:rPr>
          <w:rFonts w:eastAsia="Times New Roman" w:cstheme="minorHAnsi"/>
          <w:color w:val="1E2D38"/>
          <w:lang w:eastAsia="sv-SE"/>
        </w:rPr>
        <w:t xml:space="preserve">mig, </w:t>
      </w:r>
      <w:r w:rsidRPr="001F0112">
        <w:rPr>
          <w:rFonts w:eastAsia="Times New Roman" w:cstheme="minorHAnsi"/>
          <w:color w:val="1E2D38"/>
          <w:lang w:eastAsia="sv-SE"/>
        </w:rPr>
        <w:t>det Ahlin formulerade i </w:t>
      </w:r>
      <w:r w:rsidRPr="001F0112">
        <w:rPr>
          <w:rFonts w:eastAsia="Times New Roman" w:cstheme="minorHAnsi"/>
          <w:i/>
          <w:iCs/>
          <w:color w:val="1E2D38"/>
          <w:lang w:eastAsia="sv-SE"/>
        </w:rPr>
        <w:t>In på benet</w:t>
      </w:r>
      <w:r w:rsidR="00A617B0">
        <w:rPr>
          <w:rFonts w:eastAsia="Times New Roman" w:cstheme="minorHAnsi"/>
          <w:color w:val="1E2D38"/>
          <w:lang w:eastAsia="sv-SE"/>
        </w:rPr>
        <w:t> </w:t>
      </w:r>
      <w:r w:rsidRPr="001F0112">
        <w:rPr>
          <w:rFonts w:eastAsia="Times New Roman" w:cstheme="minorHAnsi"/>
          <w:color w:val="1E2D38"/>
          <w:lang w:eastAsia="sv-SE"/>
        </w:rPr>
        <w:t>ha relevans för människor</w:t>
      </w:r>
      <w:r w:rsidR="00566807">
        <w:rPr>
          <w:rFonts w:eastAsia="Times New Roman" w:cstheme="minorHAnsi"/>
          <w:color w:val="1E2D38"/>
          <w:lang w:eastAsia="sv-SE"/>
        </w:rPr>
        <w:t>s göranden och låtanden allmänt; att vi applicerar våra gemensamma och egna fiktioner på, eller i, det vi benämner verklighet</w:t>
      </w:r>
      <w:r w:rsidR="00440A36">
        <w:rPr>
          <w:rFonts w:eastAsia="Times New Roman" w:cstheme="minorHAnsi"/>
          <w:color w:val="1E2D38"/>
          <w:lang w:eastAsia="sv-SE"/>
        </w:rPr>
        <w:t>.</w:t>
      </w:r>
    </w:p>
    <w:p w:rsidR="00566807" w:rsidRDefault="00A617B0" w:rsidP="000D7363">
      <w:pPr>
        <w:shd w:val="clear" w:color="auto" w:fill="FFFFFF"/>
        <w:rPr>
          <w:rFonts w:eastAsia="Times New Roman" w:cstheme="minorHAnsi"/>
          <w:color w:val="1E2D38"/>
          <w:lang w:eastAsia="sv-SE"/>
        </w:rPr>
      </w:pPr>
      <w:r>
        <w:rPr>
          <w:rFonts w:eastAsia="Times New Roman" w:cstheme="minorHAnsi"/>
          <w:color w:val="1E2D38"/>
          <w:lang w:eastAsia="sv-SE"/>
        </w:rPr>
        <w:t xml:space="preserve">Ahlin avslutar sin </w:t>
      </w:r>
      <w:r w:rsidR="00566807">
        <w:rPr>
          <w:rFonts w:eastAsia="Times New Roman" w:cstheme="minorHAnsi"/>
          <w:color w:val="1E2D38"/>
          <w:lang w:eastAsia="sv-SE"/>
        </w:rPr>
        <w:t xml:space="preserve">text </w:t>
      </w:r>
      <w:r w:rsidRPr="00A617B0">
        <w:rPr>
          <w:rFonts w:eastAsia="Times New Roman" w:cstheme="minorHAnsi"/>
          <w:i/>
          <w:color w:val="1E2D38"/>
          <w:lang w:eastAsia="sv-SE"/>
        </w:rPr>
        <w:t>In på benet</w:t>
      </w:r>
      <w:r>
        <w:rPr>
          <w:rFonts w:eastAsia="Times New Roman" w:cstheme="minorHAnsi"/>
          <w:color w:val="1E2D38"/>
          <w:lang w:eastAsia="sv-SE"/>
        </w:rPr>
        <w:t xml:space="preserve"> med följande: </w:t>
      </w:r>
    </w:p>
    <w:p w:rsidR="00A617B0" w:rsidRPr="001F0112" w:rsidRDefault="00A617B0" w:rsidP="000D7363">
      <w:pPr>
        <w:shd w:val="clear" w:color="auto" w:fill="FFFFFF"/>
        <w:rPr>
          <w:rFonts w:eastAsia="Times New Roman" w:cstheme="minorHAnsi"/>
          <w:color w:val="1E2D38"/>
          <w:lang w:eastAsia="sv-SE"/>
        </w:rPr>
      </w:pPr>
      <w:r>
        <w:rPr>
          <w:rFonts w:eastAsia="Times New Roman" w:cstheme="minorHAnsi"/>
          <w:color w:val="1E2D38"/>
          <w:lang w:eastAsia="sv-SE"/>
        </w:rPr>
        <w:t xml:space="preserve">”Vad har vi människor för oss? Vi bekänner. Oavbrutet bekänner vi, positivt eller negativt, som bejakare eller förnekare. </w:t>
      </w:r>
      <w:r w:rsidR="00566807">
        <w:rPr>
          <w:rFonts w:eastAsia="Times New Roman" w:cstheme="minorHAnsi"/>
          <w:color w:val="1E2D38"/>
          <w:lang w:eastAsia="sv-SE"/>
        </w:rPr>
        <w:t xml:space="preserve">Bekännelsen måste till som det första. Realitetsfrågorna avgörs på det sättet. Genom en bekännarakt blir något ur den okända verkligheten känt och vänt mot oss. Då är betydelsen redan där, och vi har att fastställa den allt noggrannare. </w:t>
      </w:r>
      <w:r w:rsidR="00196731">
        <w:rPr>
          <w:rFonts w:eastAsia="Times New Roman" w:cstheme="minorHAnsi"/>
          <w:color w:val="1E2D38"/>
          <w:lang w:eastAsia="sv-SE"/>
        </w:rPr>
        <w:t>Den sprang fram när vi valde</w:t>
      </w:r>
      <w:r w:rsidR="00440A36">
        <w:rPr>
          <w:rFonts w:eastAsia="Times New Roman" w:cstheme="minorHAnsi"/>
          <w:color w:val="1E2D38"/>
          <w:lang w:eastAsia="sv-SE"/>
        </w:rPr>
        <w:t>, eftersom vi förmådde välja och genast fick något visst reellt att bearbeta och ge mening. Vi finner oavbrutet att vi hade sk</w:t>
      </w:r>
      <w:r w:rsidR="00E26B8B">
        <w:rPr>
          <w:rFonts w:eastAsia="Times New Roman" w:cstheme="minorHAnsi"/>
          <w:color w:val="1E2D38"/>
          <w:lang w:eastAsia="sv-SE"/>
        </w:rPr>
        <w:t xml:space="preserve">äl och fog för att välja som vi </w:t>
      </w:r>
      <w:r w:rsidR="00440A36">
        <w:rPr>
          <w:rFonts w:eastAsia="Times New Roman" w:cstheme="minorHAnsi"/>
          <w:color w:val="1E2D38"/>
          <w:lang w:eastAsia="sv-SE"/>
        </w:rPr>
        <w:t xml:space="preserve">gjorde. Vi är aldrig blanka. Så fogas det samman, det vi blir vigda till. Den värld som blir vår reser sig och växer till, och människorna skapar sin historia och den enskilde sin biografi. /…/” </w:t>
      </w:r>
    </w:p>
    <w:p w:rsidR="000D7363" w:rsidRPr="001F0112" w:rsidRDefault="000D7363" w:rsidP="000D7363">
      <w:pPr>
        <w:shd w:val="clear" w:color="auto" w:fill="FFFFFF"/>
        <w:rPr>
          <w:rFonts w:eastAsia="Times New Roman" w:cstheme="minorHAnsi"/>
          <w:color w:val="1E2D38"/>
          <w:lang w:eastAsia="sv-SE"/>
        </w:rPr>
      </w:pPr>
    </w:p>
    <w:p w:rsidR="00440A36" w:rsidRDefault="000D7363" w:rsidP="000D7363">
      <w:pPr>
        <w:shd w:val="clear" w:color="auto" w:fill="FFFFFF"/>
        <w:rPr>
          <w:rFonts w:eastAsia="Times New Roman" w:cstheme="minorHAnsi"/>
          <w:color w:val="1E2D38"/>
          <w:lang w:eastAsia="sv-SE"/>
        </w:rPr>
      </w:pPr>
      <w:r w:rsidRPr="001F0112">
        <w:rPr>
          <w:rFonts w:eastAsia="Times New Roman" w:cstheme="minorHAnsi"/>
          <w:color w:val="1E2D38"/>
          <w:lang w:eastAsia="sv-SE"/>
        </w:rPr>
        <w:t>/Svante</w:t>
      </w:r>
      <w:r w:rsidR="00566807">
        <w:rPr>
          <w:rFonts w:eastAsia="Times New Roman" w:cstheme="minorHAnsi"/>
          <w:color w:val="1E2D38"/>
          <w:lang w:eastAsia="sv-SE"/>
        </w:rPr>
        <w:t xml:space="preserve"> Junker</w:t>
      </w:r>
    </w:p>
    <w:p w:rsidR="00440A36" w:rsidRPr="001F0112" w:rsidRDefault="00440A36" w:rsidP="000D7363">
      <w:pPr>
        <w:shd w:val="clear" w:color="auto" w:fill="FFFFFF"/>
        <w:rPr>
          <w:rFonts w:eastAsia="Times New Roman" w:cstheme="minorHAnsi"/>
          <w:color w:val="1E2D38"/>
          <w:lang w:eastAsia="sv-SE"/>
        </w:rPr>
      </w:pPr>
      <w:r>
        <w:rPr>
          <w:rFonts w:eastAsia="Times New Roman" w:cstheme="minorHAnsi"/>
          <w:color w:val="1E2D38"/>
          <w:lang w:eastAsia="sv-SE"/>
        </w:rPr>
        <w:t>avdankad sekreterare i Lars Ahlin-sällskapet, men kanske inte uttjänt</w:t>
      </w:r>
    </w:p>
    <w:p w:rsidR="00922D62" w:rsidRPr="001F0112" w:rsidRDefault="007F5AEB">
      <w:pPr>
        <w:rPr>
          <w:rFonts w:cstheme="minorHAnsi"/>
        </w:rPr>
      </w:pPr>
    </w:p>
    <w:sectPr w:rsidR="00922D62" w:rsidRPr="001F0112" w:rsidSect="00093C4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363"/>
    <w:rsid w:val="00057091"/>
    <w:rsid w:val="00093C49"/>
    <w:rsid w:val="000D7363"/>
    <w:rsid w:val="001932B6"/>
    <w:rsid w:val="00196731"/>
    <w:rsid w:val="001C04A4"/>
    <w:rsid w:val="001C20BA"/>
    <w:rsid w:val="001F0112"/>
    <w:rsid w:val="00287271"/>
    <w:rsid w:val="002879A0"/>
    <w:rsid w:val="002A1E1E"/>
    <w:rsid w:val="004079D5"/>
    <w:rsid w:val="00440A36"/>
    <w:rsid w:val="00566807"/>
    <w:rsid w:val="005820E8"/>
    <w:rsid w:val="00590E77"/>
    <w:rsid w:val="0076679A"/>
    <w:rsid w:val="007678E1"/>
    <w:rsid w:val="007835EF"/>
    <w:rsid w:val="007B773C"/>
    <w:rsid w:val="007E5549"/>
    <w:rsid w:val="007F5AEB"/>
    <w:rsid w:val="00802CBB"/>
    <w:rsid w:val="00837539"/>
    <w:rsid w:val="00954FDF"/>
    <w:rsid w:val="009733A4"/>
    <w:rsid w:val="009B7443"/>
    <w:rsid w:val="009E0C4E"/>
    <w:rsid w:val="00A617B0"/>
    <w:rsid w:val="00B20007"/>
    <w:rsid w:val="00BC6247"/>
    <w:rsid w:val="00C90D90"/>
    <w:rsid w:val="00D06BA8"/>
    <w:rsid w:val="00D14468"/>
    <w:rsid w:val="00D2008F"/>
    <w:rsid w:val="00D67DFE"/>
    <w:rsid w:val="00D7430F"/>
    <w:rsid w:val="00D9402E"/>
    <w:rsid w:val="00E11EA9"/>
    <w:rsid w:val="00E1395B"/>
    <w:rsid w:val="00E26B8B"/>
    <w:rsid w:val="00E61276"/>
    <w:rsid w:val="00E9322F"/>
    <w:rsid w:val="00EB1711"/>
    <w:rsid w:val="00EB614A"/>
    <w:rsid w:val="00EE0D2B"/>
    <w:rsid w:val="00EF527F"/>
    <w:rsid w:val="00F6756A"/>
    <w:rsid w:val="00F95C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C5FDBC2"/>
  <w14:defaultImageDpi w14:val="32767"/>
  <w15:chartTrackingRefBased/>
  <w15:docId w15:val="{BE937A19-58DC-B240-9C54-389ED989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Rubrik3">
    <w:name w:val="heading 3"/>
    <w:basedOn w:val="Normal"/>
    <w:link w:val="Rubrik3Char"/>
    <w:uiPriority w:val="9"/>
    <w:qFormat/>
    <w:rsid w:val="000D7363"/>
    <w:pPr>
      <w:spacing w:before="100" w:beforeAutospacing="1" w:after="100" w:afterAutospacing="1"/>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D7363"/>
    <w:rPr>
      <w:rFonts w:ascii="Times New Roman" w:eastAsia="Times New Roman" w:hAnsi="Times New Roman" w:cs="Times New Roman"/>
      <w:b/>
      <w:bCs/>
      <w:sz w:val="27"/>
      <w:szCs w:val="27"/>
      <w:lang w:eastAsia="sv-SE"/>
    </w:rPr>
  </w:style>
  <w:style w:type="character" w:customStyle="1" w:styleId="qu">
    <w:name w:val="qu"/>
    <w:basedOn w:val="Standardstycketeckensnitt"/>
    <w:rsid w:val="000D7363"/>
  </w:style>
  <w:style w:type="character" w:customStyle="1" w:styleId="gd">
    <w:name w:val="gd"/>
    <w:basedOn w:val="Standardstycketeckensnitt"/>
    <w:rsid w:val="000D7363"/>
  </w:style>
  <w:style w:type="character" w:customStyle="1" w:styleId="go">
    <w:name w:val="go"/>
    <w:basedOn w:val="Standardstycketeckensnitt"/>
    <w:rsid w:val="000D7363"/>
  </w:style>
  <w:style w:type="character" w:customStyle="1" w:styleId="g3">
    <w:name w:val="g3"/>
    <w:basedOn w:val="Standardstycketeckensnitt"/>
    <w:rsid w:val="000D7363"/>
  </w:style>
  <w:style w:type="character" w:customStyle="1" w:styleId="hb">
    <w:name w:val="hb"/>
    <w:basedOn w:val="Standardstycketeckensnitt"/>
    <w:rsid w:val="000D7363"/>
  </w:style>
  <w:style w:type="character" w:customStyle="1" w:styleId="g2">
    <w:name w:val="g2"/>
    <w:basedOn w:val="Standardstycketeckensnitt"/>
    <w:rsid w:val="000D7363"/>
  </w:style>
  <w:style w:type="paragraph" w:styleId="Normalwebb">
    <w:name w:val="Normal (Web)"/>
    <w:basedOn w:val="Normal"/>
    <w:uiPriority w:val="99"/>
    <w:semiHidden/>
    <w:unhideWhenUsed/>
    <w:rsid w:val="000D7363"/>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semiHidden/>
    <w:unhideWhenUsed/>
    <w:rsid w:val="001F01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418054">
      <w:bodyDiv w:val="1"/>
      <w:marLeft w:val="0"/>
      <w:marRight w:val="0"/>
      <w:marTop w:val="0"/>
      <w:marBottom w:val="0"/>
      <w:divBdr>
        <w:top w:val="none" w:sz="0" w:space="0" w:color="auto"/>
        <w:left w:val="none" w:sz="0" w:space="0" w:color="auto"/>
        <w:bottom w:val="none" w:sz="0" w:space="0" w:color="auto"/>
        <w:right w:val="none" w:sz="0" w:space="0" w:color="auto"/>
      </w:divBdr>
    </w:div>
    <w:div w:id="746341190">
      <w:bodyDiv w:val="1"/>
      <w:marLeft w:val="0"/>
      <w:marRight w:val="0"/>
      <w:marTop w:val="0"/>
      <w:marBottom w:val="0"/>
      <w:divBdr>
        <w:top w:val="none" w:sz="0" w:space="0" w:color="auto"/>
        <w:left w:val="none" w:sz="0" w:space="0" w:color="auto"/>
        <w:bottom w:val="none" w:sz="0" w:space="0" w:color="auto"/>
        <w:right w:val="none" w:sz="0" w:space="0" w:color="auto"/>
      </w:divBdr>
      <w:divsChild>
        <w:div w:id="1674451740">
          <w:marLeft w:val="0"/>
          <w:marRight w:val="0"/>
          <w:marTop w:val="0"/>
          <w:marBottom w:val="0"/>
          <w:divBdr>
            <w:top w:val="none" w:sz="0" w:space="0" w:color="auto"/>
            <w:left w:val="none" w:sz="0" w:space="0" w:color="auto"/>
            <w:bottom w:val="none" w:sz="0" w:space="0" w:color="auto"/>
            <w:right w:val="none" w:sz="0" w:space="0" w:color="auto"/>
          </w:divBdr>
          <w:divsChild>
            <w:div w:id="109054756">
              <w:marLeft w:val="0"/>
              <w:marRight w:val="0"/>
              <w:marTop w:val="0"/>
              <w:marBottom w:val="0"/>
              <w:divBdr>
                <w:top w:val="none" w:sz="0" w:space="0" w:color="auto"/>
                <w:left w:val="none" w:sz="0" w:space="0" w:color="auto"/>
                <w:bottom w:val="none" w:sz="0" w:space="0" w:color="auto"/>
                <w:right w:val="none" w:sz="0" w:space="0" w:color="auto"/>
              </w:divBdr>
            </w:div>
          </w:divsChild>
        </w:div>
        <w:div w:id="183635860">
          <w:marLeft w:val="0"/>
          <w:marRight w:val="0"/>
          <w:marTop w:val="0"/>
          <w:marBottom w:val="0"/>
          <w:divBdr>
            <w:top w:val="none" w:sz="0" w:space="0" w:color="auto"/>
            <w:left w:val="none" w:sz="0" w:space="0" w:color="auto"/>
            <w:bottom w:val="none" w:sz="0" w:space="0" w:color="auto"/>
            <w:right w:val="none" w:sz="0" w:space="0" w:color="auto"/>
          </w:divBdr>
          <w:divsChild>
            <w:div w:id="587229907">
              <w:marLeft w:val="0"/>
              <w:marRight w:val="0"/>
              <w:marTop w:val="0"/>
              <w:marBottom w:val="0"/>
              <w:divBdr>
                <w:top w:val="none" w:sz="0" w:space="0" w:color="auto"/>
                <w:left w:val="none" w:sz="0" w:space="0" w:color="auto"/>
                <w:bottom w:val="none" w:sz="0" w:space="0" w:color="auto"/>
                <w:right w:val="none" w:sz="0" w:space="0" w:color="auto"/>
              </w:divBdr>
              <w:divsChild>
                <w:div w:id="69934590">
                  <w:marLeft w:val="0"/>
                  <w:marRight w:val="0"/>
                  <w:marTop w:val="0"/>
                  <w:marBottom w:val="0"/>
                  <w:divBdr>
                    <w:top w:val="none" w:sz="0" w:space="0" w:color="auto"/>
                    <w:left w:val="none" w:sz="0" w:space="0" w:color="auto"/>
                    <w:bottom w:val="none" w:sz="0" w:space="0" w:color="auto"/>
                    <w:right w:val="none" w:sz="0" w:space="0" w:color="auto"/>
                  </w:divBdr>
                </w:div>
                <w:div w:id="521094537">
                  <w:marLeft w:val="300"/>
                  <w:marRight w:val="0"/>
                  <w:marTop w:val="0"/>
                  <w:marBottom w:val="0"/>
                  <w:divBdr>
                    <w:top w:val="none" w:sz="0" w:space="0" w:color="auto"/>
                    <w:left w:val="none" w:sz="0" w:space="0" w:color="auto"/>
                    <w:bottom w:val="none" w:sz="0" w:space="0" w:color="auto"/>
                    <w:right w:val="none" w:sz="0" w:space="0" w:color="auto"/>
                  </w:divBdr>
                </w:div>
                <w:div w:id="636376609">
                  <w:marLeft w:val="300"/>
                  <w:marRight w:val="0"/>
                  <w:marTop w:val="0"/>
                  <w:marBottom w:val="0"/>
                  <w:divBdr>
                    <w:top w:val="none" w:sz="0" w:space="0" w:color="auto"/>
                    <w:left w:val="none" w:sz="0" w:space="0" w:color="auto"/>
                    <w:bottom w:val="none" w:sz="0" w:space="0" w:color="auto"/>
                    <w:right w:val="none" w:sz="0" w:space="0" w:color="auto"/>
                  </w:divBdr>
                </w:div>
                <w:div w:id="1591624856">
                  <w:marLeft w:val="300"/>
                  <w:marRight w:val="0"/>
                  <w:marTop w:val="0"/>
                  <w:marBottom w:val="0"/>
                  <w:divBdr>
                    <w:top w:val="none" w:sz="0" w:space="0" w:color="auto"/>
                    <w:left w:val="none" w:sz="0" w:space="0" w:color="auto"/>
                    <w:bottom w:val="none" w:sz="0" w:space="0" w:color="auto"/>
                    <w:right w:val="none" w:sz="0" w:space="0" w:color="auto"/>
                  </w:divBdr>
                </w:div>
                <w:div w:id="297030252">
                  <w:marLeft w:val="0"/>
                  <w:marRight w:val="0"/>
                  <w:marTop w:val="0"/>
                  <w:marBottom w:val="0"/>
                  <w:divBdr>
                    <w:top w:val="none" w:sz="0" w:space="0" w:color="auto"/>
                    <w:left w:val="none" w:sz="0" w:space="0" w:color="auto"/>
                    <w:bottom w:val="none" w:sz="0" w:space="0" w:color="auto"/>
                    <w:right w:val="none" w:sz="0" w:space="0" w:color="auto"/>
                  </w:divBdr>
                </w:div>
                <w:div w:id="686172746">
                  <w:marLeft w:val="60"/>
                  <w:marRight w:val="0"/>
                  <w:marTop w:val="0"/>
                  <w:marBottom w:val="0"/>
                  <w:divBdr>
                    <w:top w:val="none" w:sz="0" w:space="0" w:color="auto"/>
                    <w:left w:val="none" w:sz="0" w:space="0" w:color="auto"/>
                    <w:bottom w:val="none" w:sz="0" w:space="0" w:color="auto"/>
                    <w:right w:val="none" w:sz="0" w:space="0" w:color="auto"/>
                  </w:divBdr>
                </w:div>
              </w:divsChild>
            </w:div>
            <w:div w:id="495150758">
              <w:marLeft w:val="0"/>
              <w:marRight w:val="0"/>
              <w:marTop w:val="0"/>
              <w:marBottom w:val="0"/>
              <w:divBdr>
                <w:top w:val="none" w:sz="0" w:space="0" w:color="auto"/>
                <w:left w:val="none" w:sz="0" w:space="0" w:color="auto"/>
                <w:bottom w:val="none" w:sz="0" w:space="0" w:color="auto"/>
                <w:right w:val="none" w:sz="0" w:space="0" w:color="auto"/>
              </w:divBdr>
              <w:divsChild>
                <w:div w:id="397630094">
                  <w:marLeft w:val="0"/>
                  <w:marRight w:val="0"/>
                  <w:marTop w:val="120"/>
                  <w:marBottom w:val="0"/>
                  <w:divBdr>
                    <w:top w:val="none" w:sz="0" w:space="0" w:color="auto"/>
                    <w:left w:val="none" w:sz="0" w:space="0" w:color="auto"/>
                    <w:bottom w:val="none" w:sz="0" w:space="0" w:color="auto"/>
                    <w:right w:val="none" w:sz="0" w:space="0" w:color="auto"/>
                  </w:divBdr>
                  <w:divsChild>
                    <w:div w:id="989603510">
                      <w:marLeft w:val="0"/>
                      <w:marRight w:val="0"/>
                      <w:marTop w:val="0"/>
                      <w:marBottom w:val="0"/>
                      <w:divBdr>
                        <w:top w:val="none" w:sz="0" w:space="0" w:color="auto"/>
                        <w:left w:val="none" w:sz="0" w:space="0" w:color="auto"/>
                        <w:bottom w:val="none" w:sz="0" w:space="0" w:color="auto"/>
                        <w:right w:val="none" w:sz="0" w:space="0" w:color="auto"/>
                      </w:divBdr>
                      <w:divsChild>
                        <w:div w:id="14533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48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rsahlinsallskapet.se/dokument/artiklar/Lars_Ahlin_svaratkomlig.pdf" TargetMode="External"/><Relationship Id="rId4" Type="http://schemas.openxmlformats.org/officeDocument/2006/relationships/hyperlink" Target="http://www.larsahlinsallskapet.se/dokument/artiklar/LA%20igar%20och%20imorgon%20GDH%20240420.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4</Pages>
  <Words>1415</Words>
  <Characters>7502</Characters>
  <Application>Microsoft Office Word</Application>
  <DocSecurity>0</DocSecurity>
  <Lines>62</Lines>
  <Paragraphs>17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Svante Junker</dc:creator>
  <cp:keywords/>
  <dc:description/>
  <cp:lastModifiedBy>Svante Junker</cp:lastModifiedBy>
  <cp:revision>3</cp:revision>
  <dcterms:created xsi:type="dcterms:W3CDTF">2024-06-02T11:14:00Z</dcterms:created>
  <dcterms:modified xsi:type="dcterms:W3CDTF">2024-06-04T11:10:00Z</dcterms:modified>
</cp:coreProperties>
</file>